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0C" w:rsidRPr="00080E81" w:rsidRDefault="00080E81">
      <w:pPr>
        <w:rPr>
          <w:b/>
        </w:rPr>
      </w:pPr>
      <w:r w:rsidRPr="00080E81">
        <w:rPr>
          <w:b/>
        </w:rPr>
        <w:t>Zverejnenie počtu obyvateľov ku dňu vyhlásenia volieb do orgánov samosprávy obcí</w:t>
      </w:r>
    </w:p>
    <w:p w:rsidR="00080E81" w:rsidRDefault="00080E81">
      <w:pPr>
        <w:rPr>
          <w:b/>
        </w:rPr>
      </w:pPr>
      <w:r w:rsidRPr="00080E81">
        <w:rPr>
          <w:b/>
        </w:rPr>
        <w:t>29.10.2022</w:t>
      </w:r>
    </w:p>
    <w:p w:rsidR="00080E81" w:rsidRDefault="00080E81">
      <w:pPr>
        <w:rPr>
          <w:b/>
        </w:rPr>
      </w:pPr>
    </w:p>
    <w:p w:rsidR="00080E81" w:rsidRDefault="00080E81">
      <w:pPr>
        <w:rPr>
          <w:b/>
        </w:rPr>
      </w:pPr>
    </w:p>
    <w:p w:rsidR="00080E81" w:rsidRDefault="00080E81">
      <w:pPr>
        <w:rPr>
          <w:b/>
        </w:rPr>
      </w:pPr>
    </w:p>
    <w:p w:rsidR="00080E81" w:rsidRDefault="0073550A">
      <w:r>
        <w:t>Počet obyvateľov obce Tekovský Hrádok</w:t>
      </w:r>
      <w:r w:rsidR="00080E81">
        <w:t xml:space="preserve"> ku dňu vyhlásenia volieb:</w:t>
      </w:r>
    </w:p>
    <w:p w:rsidR="00080E81" w:rsidRDefault="00080E81"/>
    <w:p w:rsidR="00080E81" w:rsidRDefault="0073550A">
      <w:pPr>
        <w:rPr>
          <w:b/>
          <w:sz w:val="40"/>
          <w:szCs w:val="40"/>
        </w:rPr>
      </w:pPr>
      <w:r>
        <w:rPr>
          <w:b/>
          <w:sz w:val="40"/>
          <w:szCs w:val="40"/>
        </w:rPr>
        <w:t>362</w:t>
      </w:r>
      <w:bookmarkStart w:id="0" w:name="_GoBack"/>
      <w:bookmarkEnd w:id="0"/>
    </w:p>
    <w:p w:rsidR="00080E81" w:rsidRDefault="00080E81">
      <w:pPr>
        <w:rPr>
          <w:b/>
        </w:rPr>
      </w:pPr>
    </w:p>
    <w:p w:rsidR="005B6CF4" w:rsidRDefault="005B6CF4">
      <w:r>
        <w:t xml:space="preserve">Minimálny počet podpisov voličov podporujúcich kandidatúru nezávislého kandidáta </w:t>
      </w:r>
    </w:p>
    <w:p w:rsidR="005B6CF4" w:rsidRDefault="005B6CF4">
      <w:r>
        <w:t>pre voľby poslancov obecného zastupiteľstva a voľby starostu obce podľa prílohy č. 1</w:t>
      </w:r>
    </w:p>
    <w:p w:rsidR="005B6CF4" w:rsidRDefault="005B6CF4">
      <w:r>
        <w:t>Volebného kódexu:</w:t>
      </w:r>
    </w:p>
    <w:p w:rsidR="005B6CF4" w:rsidRDefault="005B6CF4"/>
    <w:p w:rsidR="005B6CF4" w:rsidRDefault="005B6CF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3D7" w:rsidTr="00F943D7">
        <w:tc>
          <w:tcPr>
            <w:tcW w:w="4531" w:type="dxa"/>
          </w:tcPr>
          <w:p w:rsidR="00F943D7" w:rsidRPr="00F943D7" w:rsidRDefault="00F943D7">
            <w:pPr>
              <w:rPr>
                <w:b/>
              </w:rPr>
            </w:pPr>
          </w:p>
          <w:p w:rsidR="00F943D7" w:rsidRPr="00F943D7" w:rsidRDefault="00F943D7">
            <w:pPr>
              <w:rPr>
                <w:b/>
              </w:rPr>
            </w:pPr>
            <w:r w:rsidRPr="00F943D7">
              <w:rPr>
                <w:b/>
              </w:rPr>
              <w:t>Počet obyvateľov obce</w:t>
            </w:r>
          </w:p>
        </w:tc>
        <w:tc>
          <w:tcPr>
            <w:tcW w:w="4531" w:type="dxa"/>
          </w:tcPr>
          <w:p w:rsidR="00F943D7" w:rsidRPr="00F943D7" w:rsidRDefault="00F943D7">
            <w:pPr>
              <w:rPr>
                <w:b/>
              </w:rPr>
            </w:pPr>
          </w:p>
          <w:p w:rsidR="00F943D7" w:rsidRPr="00F943D7" w:rsidRDefault="00F943D7">
            <w:pPr>
              <w:rPr>
                <w:b/>
              </w:rPr>
            </w:pPr>
            <w:r w:rsidRPr="00F943D7">
              <w:rPr>
                <w:b/>
              </w:rPr>
              <w:t>Počet podpisov voličov na kandidátnej listine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>
            <w:r>
              <w:t>Do 50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     10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>
            <w:r>
              <w:t>51 – 100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     20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>
            <w:r>
              <w:t>101 – 500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     40    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>
            <w:r>
              <w:t>501 – 2000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   100 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>
            <w:r>
              <w:t>2001 – 20 000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   200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>
            <w:r>
              <w:t>20 001 – 100 000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   500   </w:t>
            </w:r>
          </w:p>
        </w:tc>
      </w:tr>
      <w:tr w:rsidR="00F943D7" w:rsidTr="00F943D7">
        <w:tc>
          <w:tcPr>
            <w:tcW w:w="4531" w:type="dxa"/>
          </w:tcPr>
          <w:p w:rsidR="00F943D7" w:rsidRDefault="00F943D7" w:rsidP="00F943D7">
            <w:r>
              <w:t>nad 100 000</w:t>
            </w:r>
          </w:p>
        </w:tc>
        <w:tc>
          <w:tcPr>
            <w:tcW w:w="4531" w:type="dxa"/>
          </w:tcPr>
          <w:p w:rsidR="00F943D7" w:rsidRDefault="00F943D7">
            <w:r>
              <w:t xml:space="preserve">                         1 000 </w:t>
            </w:r>
          </w:p>
        </w:tc>
      </w:tr>
    </w:tbl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p w:rsidR="005B6CF4" w:rsidRDefault="005B6CF4"/>
    <w:sectPr w:rsidR="005B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1"/>
    <w:rsid w:val="00080E81"/>
    <w:rsid w:val="005B6CF4"/>
    <w:rsid w:val="0073550A"/>
    <w:rsid w:val="00F943D7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24E1-484E-4C45-B557-DC63CA0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TRUBÍNIOVÁ Iveta</dc:creator>
  <cp:keywords/>
  <dc:description/>
  <cp:lastModifiedBy>BELÁŇOVÁ Renáta</cp:lastModifiedBy>
  <cp:revision>2</cp:revision>
  <dcterms:created xsi:type="dcterms:W3CDTF">2022-07-26T06:01:00Z</dcterms:created>
  <dcterms:modified xsi:type="dcterms:W3CDTF">2022-07-26T06:01:00Z</dcterms:modified>
</cp:coreProperties>
</file>